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6" w:rsidRPr="006A65C6" w:rsidRDefault="006A65C6" w:rsidP="006A65C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C6">
        <w:rPr>
          <w:rFonts w:ascii="Times New Roman" w:hAnsi="Times New Roman" w:cs="Times New Roman"/>
          <w:sz w:val="28"/>
          <w:szCs w:val="28"/>
        </w:rPr>
        <w:t>Аннотация</w:t>
      </w:r>
    </w:p>
    <w:p w:rsidR="00AE00A1" w:rsidRPr="006A65C6" w:rsidRDefault="006A65C6" w:rsidP="006A65C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C6">
        <w:rPr>
          <w:rFonts w:ascii="Times New Roman" w:hAnsi="Times New Roman" w:cs="Times New Roman"/>
          <w:sz w:val="28"/>
          <w:szCs w:val="28"/>
        </w:rPr>
        <w:t xml:space="preserve">к </w:t>
      </w:r>
      <w:r w:rsidR="003B7C7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6A65C6">
        <w:rPr>
          <w:rFonts w:ascii="Times New Roman" w:hAnsi="Times New Roman" w:cs="Times New Roman"/>
          <w:sz w:val="28"/>
          <w:szCs w:val="28"/>
        </w:rPr>
        <w:t xml:space="preserve">программе внеурочной деятельности по профориентации </w:t>
      </w:r>
      <w:proofErr w:type="gramStart"/>
      <w:r w:rsidRPr="006A65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5C6">
        <w:rPr>
          <w:rFonts w:ascii="Times New Roman" w:hAnsi="Times New Roman" w:cs="Times New Roman"/>
          <w:sz w:val="28"/>
          <w:szCs w:val="28"/>
        </w:rPr>
        <w:t xml:space="preserve"> «Профессиональные маршруты»</w:t>
      </w:r>
    </w:p>
    <w:p w:rsidR="006A65C6" w:rsidRPr="006A65C6" w:rsidRDefault="006A65C6" w:rsidP="006A65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осмысленности,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ноценности существования и даже </w:t>
      </w: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счастья непосредственно связана с ролью профессионального труда в жизни человека. Именно поэтому  создание института ранней профессионализации школьников приобретает статус государственной проблемы трудовой занятости, материальной обеспеченности и личностной реализации молодежи.</w:t>
      </w:r>
    </w:p>
    <w:p w:rsidR="006A65C6" w:rsidRPr="006A65C6" w:rsidRDefault="006A65C6" w:rsidP="006A6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профессиональная направленность впервые формируется в подростковом возрасте. Однако сами подростки не в состоянии оценить свои возможности, степень развития у них именно тех качеств и свойств, которые требуются для конкретной профессии и обеспечивают успех ее освоения. Кроме того, подростки плохо ориентированы в условиях труда и характере различных профессий, в требованиях, которые предъявляются тем или иным профессиональным трудом к организму. Подросткам свойственна переоценка своих физических возможностей, неумение соотносить состояние своего здоровья с требованиями избранной деятельности.</w:t>
      </w:r>
    </w:p>
    <w:p w:rsidR="006A65C6" w:rsidRPr="006A65C6" w:rsidRDefault="006A65C6" w:rsidP="006A6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«Профессиональные маршруты» может выступить способом создания совместного продукта взаимодействия участников образовательного процесса, а именно </w:t>
      </w:r>
      <w:proofErr w:type="spellStart"/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молодых людей на этапе интенсивного освоения ими нового социального пространства жизни.</w:t>
      </w:r>
    </w:p>
    <w:p w:rsidR="006A65C6" w:rsidRPr="006A65C6" w:rsidRDefault="006A65C6" w:rsidP="006A6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Программа позволит помочь школьникам  раскрыть психологические особенности своей личности;</w:t>
      </w:r>
    </w:p>
    <w:p w:rsidR="006A65C6" w:rsidRPr="006A65C6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школьников к осознанному выбору профиля обучения в старшей школе и в перспективе - будущей профессии; сформировать у школьников качества творческой, активной и легко адаптирующейся личности применительно к реализации себя в будущей профессии в современных социально-экономических условиях;  обучить планированию профессиональной карьеры.</w:t>
      </w:r>
      <w:proofErr w:type="gramEnd"/>
    </w:p>
    <w:p w:rsidR="006A65C6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65C6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65C6" w:rsidRPr="003B7C7C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Концептуальными </w:t>
      </w:r>
      <w:r w:rsidR="003B7C7C"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снованиями  для создания программы «Профессиональные маршруты» послужили:</w:t>
      </w:r>
    </w:p>
    <w:p w:rsidR="006A65C6" w:rsidRPr="003B7C7C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Т. В. </w:t>
      </w:r>
      <w:proofErr w:type="spellStart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Черниковой</w:t>
      </w:r>
      <w:proofErr w:type="spellEnd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поддержка старшеклассников, 2006) об уровнях сложности </w:t>
      </w:r>
      <w:proofErr w:type="spellStart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</w:t>
      </w:r>
    </w:p>
    <w:p w:rsidR="006A65C6" w:rsidRPr="003B7C7C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критерии эффективности </w:t>
      </w:r>
      <w:proofErr w:type="spellStart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Е. Ю. </w:t>
      </w:r>
      <w:proofErr w:type="spellStart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Пряжниковой</w:t>
      </w:r>
      <w:proofErr w:type="spellEnd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Пряжникова</w:t>
      </w:r>
      <w:proofErr w:type="spellEnd"/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(Профориентация, 2005),</w:t>
      </w:r>
    </w:p>
    <w:p w:rsidR="006A65C6" w:rsidRPr="003B7C7C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концепция о видах  профессионального и жизненного самоопределения А. К. Маркова (Психология профессионализма, 1996),</w:t>
      </w:r>
    </w:p>
    <w:p w:rsidR="006A65C6" w:rsidRPr="003B7C7C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периодизация развития человека как субъекта труда, восемь основных факторов выбора профессий и классификация профессий, предложенные Е. А. Климовым (1996).</w:t>
      </w:r>
    </w:p>
    <w:sectPr w:rsidR="006A65C6" w:rsidRPr="003B7C7C" w:rsidSect="00AE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373"/>
    <w:multiLevelType w:val="multilevel"/>
    <w:tmpl w:val="1D0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A65C6"/>
    <w:rsid w:val="003B7C7C"/>
    <w:rsid w:val="006A65C6"/>
    <w:rsid w:val="00AC30A1"/>
    <w:rsid w:val="00A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ONZ</cp:lastModifiedBy>
  <cp:revision>3</cp:revision>
  <dcterms:created xsi:type="dcterms:W3CDTF">2022-11-07T05:36:00Z</dcterms:created>
  <dcterms:modified xsi:type="dcterms:W3CDTF">2022-11-08T12:57:00Z</dcterms:modified>
</cp:coreProperties>
</file>