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13" w:rsidRDefault="00CA702E">
      <w:pPr>
        <w:spacing w:after="29" w:line="259" w:lineRule="auto"/>
        <w:ind w:left="12"/>
        <w:jc w:val="center"/>
      </w:pPr>
      <w:r>
        <w:rPr>
          <w:b/>
          <w:sz w:val="28"/>
        </w:rPr>
        <w:t xml:space="preserve">Аннотация </w:t>
      </w:r>
    </w:p>
    <w:p w:rsidR="00FB2B13" w:rsidRDefault="00CA702E">
      <w:pPr>
        <w:spacing w:after="29" w:line="259" w:lineRule="auto"/>
        <w:ind w:left="12" w:right="4"/>
        <w:jc w:val="center"/>
      </w:pPr>
      <w:r>
        <w:rPr>
          <w:b/>
          <w:sz w:val="28"/>
        </w:rPr>
        <w:t xml:space="preserve">к рабочей программе  внеурочной деятельности </w:t>
      </w:r>
    </w:p>
    <w:p w:rsidR="00FB2B13" w:rsidRDefault="00FD643D">
      <w:pPr>
        <w:spacing w:after="0" w:line="259" w:lineRule="auto"/>
        <w:ind w:left="12" w:right="2"/>
        <w:jc w:val="center"/>
      </w:pPr>
      <w:r>
        <w:rPr>
          <w:b/>
          <w:sz w:val="28"/>
        </w:rPr>
        <w:t>«Счастье быть собой</w:t>
      </w:r>
      <w:r w:rsidR="00CA702E">
        <w:rPr>
          <w:b/>
          <w:sz w:val="28"/>
        </w:rPr>
        <w:t xml:space="preserve">» </w:t>
      </w:r>
    </w:p>
    <w:p w:rsidR="00FB2B13" w:rsidRDefault="00FB2B13">
      <w:pPr>
        <w:spacing w:after="0" w:line="259" w:lineRule="auto"/>
        <w:ind w:left="0" w:firstLine="0"/>
        <w:jc w:val="left"/>
      </w:pPr>
    </w:p>
    <w:p w:rsidR="00FB2B13" w:rsidRDefault="00FB2B13">
      <w:pPr>
        <w:spacing w:after="19" w:line="259" w:lineRule="auto"/>
        <w:ind w:left="0" w:firstLine="0"/>
        <w:jc w:val="left"/>
      </w:pPr>
    </w:p>
    <w:p w:rsidR="00FB2B13" w:rsidRDefault="00CA702E">
      <w:pPr>
        <w:spacing w:after="20" w:line="259" w:lineRule="auto"/>
        <w:ind w:left="-5"/>
        <w:jc w:val="left"/>
      </w:pPr>
      <w:r>
        <w:rPr>
          <w:b/>
        </w:rPr>
        <w:t xml:space="preserve">Уровень образования: </w:t>
      </w:r>
      <w:r>
        <w:t xml:space="preserve">основное общее </w:t>
      </w:r>
    </w:p>
    <w:p w:rsidR="00FB2B13" w:rsidRDefault="00CA702E">
      <w:pPr>
        <w:spacing w:after="20" w:line="259" w:lineRule="auto"/>
        <w:ind w:left="-5"/>
        <w:jc w:val="left"/>
      </w:pPr>
      <w:r>
        <w:rPr>
          <w:b/>
        </w:rPr>
        <w:t>Трудоемкость:</w:t>
      </w:r>
      <w:r w:rsidR="00FD643D">
        <w:t>34</w:t>
      </w:r>
      <w:r w:rsidR="00B84884">
        <w:t xml:space="preserve"> часа</w:t>
      </w:r>
      <w:r>
        <w:t xml:space="preserve"> </w:t>
      </w:r>
    </w:p>
    <w:p w:rsidR="00B84884" w:rsidRDefault="00CA702E">
      <w:pPr>
        <w:spacing w:after="20" w:line="259" w:lineRule="auto"/>
        <w:ind w:left="-5" w:right="5001"/>
        <w:jc w:val="left"/>
      </w:pPr>
      <w:r>
        <w:rPr>
          <w:b/>
        </w:rPr>
        <w:t>Направление</w:t>
      </w:r>
      <w:r>
        <w:t xml:space="preserve">: социальное </w:t>
      </w:r>
    </w:p>
    <w:p w:rsidR="00FB2B13" w:rsidRDefault="00CA702E">
      <w:pPr>
        <w:ind w:left="-5"/>
      </w:pPr>
      <w:r>
        <w:rPr>
          <w:b/>
        </w:rPr>
        <w:t>Цели изучения курса внеурочной деятельности:</w:t>
      </w:r>
      <w:r>
        <w:t xml:space="preserve"> формированиеу обучающихся нравственного опыта, развитие системы справедливых оценочных суждений; развитие интереса и устойчивого мотива познания себя и окружающего мира, интереса к самому себе, своим возм</w:t>
      </w:r>
      <w:r w:rsidR="00B84884">
        <w:t>ожностям и личностным качествам</w:t>
      </w:r>
      <w:r>
        <w:t>.</w:t>
      </w:r>
    </w:p>
    <w:p w:rsidR="00FB2B13" w:rsidRDefault="00CA702E">
      <w:pPr>
        <w:ind w:left="-5"/>
      </w:pPr>
      <w:r>
        <w:rPr>
          <w:b/>
        </w:rPr>
        <w:t xml:space="preserve">Краткая характеристика курса внеурочной деятельности: </w:t>
      </w:r>
      <w:bookmarkStart w:id="0" w:name="_GoBack"/>
      <w:bookmarkEnd w:id="0"/>
      <w:r>
        <w:t>курс внеурочной деятельности направлен на формирование и сохранение психологи</w:t>
      </w:r>
      <w:r w:rsidR="00B84884">
        <w:t>ческого здоровья подростков. Он</w:t>
      </w:r>
      <w:r>
        <w:t xml:space="preserve"> способствует развитию интереса ребѐнка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w:t>
      </w:r>
    </w:p>
    <w:p w:rsidR="00FB2B13" w:rsidRDefault="00CA702E">
      <w:pPr>
        <w:spacing w:after="20" w:line="259" w:lineRule="auto"/>
        <w:ind w:left="-5"/>
        <w:jc w:val="left"/>
      </w:pPr>
      <w:r>
        <w:rPr>
          <w:b/>
        </w:rPr>
        <w:t xml:space="preserve">Результаты освоения курса внеурочной деятельности: </w:t>
      </w:r>
    </w:p>
    <w:p w:rsidR="00FB2B13" w:rsidRDefault="00CA702E">
      <w:pPr>
        <w:spacing w:after="22" w:line="259" w:lineRule="auto"/>
        <w:ind w:left="0" w:firstLine="0"/>
        <w:jc w:val="left"/>
      </w:pPr>
      <w:r>
        <w:rPr>
          <w:i/>
        </w:rPr>
        <w:t xml:space="preserve">В результате освоения  обучающиеся научатся: </w:t>
      </w:r>
    </w:p>
    <w:p w:rsidR="00FB2B13" w:rsidRDefault="00CA702E" w:rsidP="00B84884">
      <w:pPr>
        <w:numPr>
          <w:ilvl w:val="0"/>
          <w:numId w:val="2"/>
        </w:numPr>
        <w:ind w:right="1707" w:hanging="353"/>
      </w:pPr>
      <w:r>
        <w:t xml:space="preserve">Выдвигать </w:t>
      </w:r>
      <w:r>
        <w:tab/>
        <w:t xml:space="preserve">гипотезы </w:t>
      </w:r>
      <w:r>
        <w:tab/>
        <w:t xml:space="preserve">на </w:t>
      </w:r>
      <w:r>
        <w:tab/>
        <w:t xml:space="preserve">основе </w:t>
      </w:r>
      <w:r>
        <w:tab/>
        <w:t xml:space="preserve">житейских </w:t>
      </w:r>
      <w:r>
        <w:tab/>
        <w:t xml:space="preserve">представлений </w:t>
      </w:r>
      <w:r>
        <w:tab/>
        <w:t xml:space="preserve">или </w:t>
      </w:r>
      <w:r>
        <w:tab/>
        <w:t xml:space="preserve">изученных </w:t>
      </w:r>
    </w:p>
    <w:p w:rsidR="00FB2B13" w:rsidRDefault="00CA702E" w:rsidP="00B84884">
      <w:pPr>
        <w:ind w:left="-5"/>
      </w:pPr>
      <w:r>
        <w:t xml:space="preserve">закономерностей;  </w:t>
      </w:r>
    </w:p>
    <w:p w:rsidR="00FB2B13" w:rsidRDefault="00CA702E">
      <w:pPr>
        <w:numPr>
          <w:ilvl w:val="0"/>
          <w:numId w:val="2"/>
        </w:numPr>
        <w:ind w:right="1707" w:hanging="353"/>
      </w:pPr>
      <w:r>
        <w:t xml:space="preserve">выбирать условий проведения наблюдения или опыта;  - сравнивать по выделенным признакам. </w:t>
      </w:r>
    </w:p>
    <w:p w:rsidR="00FB2B13" w:rsidRDefault="00CA702E">
      <w:pPr>
        <w:ind w:left="-5"/>
      </w:pPr>
      <w:proofErr w:type="gramStart"/>
      <w:r>
        <w:rPr>
          <w:b/>
        </w:rPr>
        <w:t xml:space="preserve">Формы проведения занятий: </w:t>
      </w:r>
      <w:r>
        <w:t xml:space="preserve">практические работы, беседа, тест, психологическая игра,  индивидуально-групповая, коллективная. </w:t>
      </w:r>
      <w:proofErr w:type="gramEnd"/>
    </w:p>
    <w:p w:rsidR="00FB2B13" w:rsidRDefault="00CA702E">
      <w:pPr>
        <w:spacing w:after="20" w:line="259" w:lineRule="auto"/>
        <w:ind w:left="-5"/>
        <w:jc w:val="left"/>
      </w:pPr>
      <w:r>
        <w:rPr>
          <w:b/>
        </w:rPr>
        <w:t xml:space="preserve">Форма итогового контроля: </w:t>
      </w:r>
    </w:p>
    <w:p w:rsidR="00CC423B" w:rsidRPr="00CC423B" w:rsidRDefault="00CC423B" w:rsidP="00CC423B">
      <w:pPr>
        <w:spacing w:after="0" w:line="238" w:lineRule="auto"/>
        <w:ind w:left="-15" w:right="-13" w:firstLine="708"/>
        <w:rPr>
          <w:szCs w:val="24"/>
        </w:rPr>
      </w:pPr>
      <w:r w:rsidRPr="00CC423B">
        <w:rPr>
          <w:szCs w:val="24"/>
        </w:rPr>
        <w:t xml:space="preserve">Занятия по данной программе состоят из теоретических и практических частей, причем большее количество времени занимает практическая часть. Формы теоретических занятий можно определить как групповые, в зависимости от изучаемого материала, возможно применения тренингов, ролевых игр, лекций, бесед, обсуждений также могут применяться индивидуальные формы работы, например консультации по проектам, частным вопросам, касающимся специфики практической деятельности детей. Практическая часть занятий, занимает большую часть времени, так как теоретический базис строится исходя из практической надобности. При организации практической части работы могут применяться различные формы из ранее перечисленных, адекватные сложившейся ситуации:   </w:t>
      </w:r>
    </w:p>
    <w:p w:rsidR="00CC423B" w:rsidRPr="00CC423B" w:rsidRDefault="00CC423B" w:rsidP="00CC423B">
      <w:pPr>
        <w:spacing w:line="248" w:lineRule="auto"/>
        <w:ind w:left="718"/>
        <w:jc w:val="left"/>
        <w:rPr>
          <w:szCs w:val="24"/>
        </w:rPr>
      </w:pPr>
      <w:r w:rsidRPr="00CC423B">
        <w:rPr>
          <w:szCs w:val="24"/>
        </w:rPr>
        <w:t xml:space="preserve">Деловые и ролевые игры. </w:t>
      </w:r>
    </w:p>
    <w:p w:rsidR="00CC423B" w:rsidRPr="00CC423B" w:rsidRDefault="00CC423B" w:rsidP="00CC423B">
      <w:pPr>
        <w:spacing w:line="248" w:lineRule="auto"/>
        <w:ind w:left="718"/>
        <w:jc w:val="left"/>
        <w:rPr>
          <w:szCs w:val="24"/>
        </w:rPr>
      </w:pPr>
      <w:r w:rsidRPr="00CC423B">
        <w:rPr>
          <w:szCs w:val="24"/>
        </w:rPr>
        <w:t xml:space="preserve">Упражнения на взаимодействия в группе. </w:t>
      </w:r>
    </w:p>
    <w:p w:rsidR="00CC423B" w:rsidRPr="00CC423B" w:rsidRDefault="00CC423B" w:rsidP="00CC423B">
      <w:pPr>
        <w:spacing w:line="248" w:lineRule="auto"/>
        <w:ind w:left="718"/>
        <w:jc w:val="left"/>
        <w:rPr>
          <w:szCs w:val="24"/>
        </w:rPr>
      </w:pPr>
      <w:r w:rsidRPr="00CC423B">
        <w:rPr>
          <w:szCs w:val="24"/>
        </w:rPr>
        <w:t xml:space="preserve">Тренинги. </w:t>
      </w:r>
    </w:p>
    <w:p w:rsidR="00CC423B" w:rsidRPr="00CC423B" w:rsidRDefault="00CC423B" w:rsidP="00CC423B">
      <w:pPr>
        <w:spacing w:line="248" w:lineRule="auto"/>
        <w:ind w:left="718"/>
        <w:jc w:val="left"/>
        <w:rPr>
          <w:szCs w:val="24"/>
        </w:rPr>
      </w:pPr>
      <w:r w:rsidRPr="00CC423B">
        <w:rPr>
          <w:szCs w:val="24"/>
        </w:rPr>
        <w:t xml:space="preserve">Творческие задания. </w:t>
      </w:r>
    </w:p>
    <w:p w:rsidR="00CC423B" w:rsidRPr="00CC423B" w:rsidRDefault="00CC423B" w:rsidP="00CC423B">
      <w:pPr>
        <w:spacing w:line="248" w:lineRule="auto"/>
        <w:ind w:left="-15" w:firstLine="708"/>
        <w:jc w:val="left"/>
        <w:rPr>
          <w:szCs w:val="24"/>
        </w:rPr>
      </w:pPr>
      <w:r w:rsidRPr="00CC423B">
        <w:rPr>
          <w:szCs w:val="24"/>
        </w:rPr>
        <w:t xml:space="preserve">Конкурсы (участие в школьных, районных, областных и всероссийских и их организация).   </w:t>
      </w:r>
    </w:p>
    <w:p w:rsidR="00CC423B" w:rsidRPr="00CC423B" w:rsidRDefault="00CC423B" w:rsidP="00CC423B">
      <w:pPr>
        <w:spacing w:line="248" w:lineRule="auto"/>
        <w:ind w:left="718"/>
        <w:jc w:val="left"/>
        <w:rPr>
          <w:szCs w:val="24"/>
        </w:rPr>
      </w:pPr>
      <w:r w:rsidRPr="00CC423B">
        <w:rPr>
          <w:szCs w:val="24"/>
        </w:rPr>
        <w:t xml:space="preserve">Проигрывание ситуаций. </w:t>
      </w:r>
    </w:p>
    <w:p w:rsidR="00CC423B" w:rsidRPr="00CC423B" w:rsidRDefault="00CC423B" w:rsidP="00CC423B">
      <w:pPr>
        <w:spacing w:line="248" w:lineRule="auto"/>
        <w:ind w:left="718"/>
        <w:jc w:val="left"/>
        <w:rPr>
          <w:szCs w:val="24"/>
        </w:rPr>
      </w:pPr>
      <w:r w:rsidRPr="00CC423B">
        <w:rPr>
          <w:szCs w:val="24"/>
        </w:rPr>
        <w:lastRenderedPageBreak/>
        <w:t xml:space="preserve">Дискуссии </w:t>
      </w:r>
    </w:p>
    <w:p w:rsidR="00CC423B" w:rsidRPr="00CC423B" w:rsidRDefault="00CC423B" w:rsidP="00CC423B">
      <w:pPr>
        <w:spacing w:line="248" w:lineRule="auto"/>
        <w:ind w:left="718"/>
        <w:jc w:val="left"/>
        <w:rPr>
          <w:szCs w:val="24"/>
        </w:rPr>
      </w:pPr>
      <w:r w:rsidRPr="00CC423B">
        <w:rPr>
          <w:szCs w:val="24"/>
        </w:rPr>
        <w:t xml:space="preserve">Встречи со специалистами и интересными людьми. </w:t>
      </w:r>
    </w:p>
    <w:p w:rsidR="00CC423B" w:rsidRPr="00CC423B" w:rsidRDefault="00CC423B" w:rsidP="00CC423B">
      <w:pPr>
        <w:spacing w:line="248" w:lineRule="auto"/>
        <w:ind w:left="718"/>
        <w:jc w:val="left"/>
        <w:rPr>
          <w:szCs w:val="24"/>
        </w:rPr>
      </w:pPr>
      <w:r w:rsidRPr="00CC423B">
        <w:rPr>
          <w:szCs w:val="24"/>
        </w:rPr>
        <w:t xml:space="preserve">Экспресс тесты и опросы. </w:t>
      </w:r>
    </w:p>
    <w:p w:rsidR="00CC423B" w:rsidRPr="00CC423B" w:rsidRDefault="00CC423B" w:rsidP="00CC423B">
      <w:pPr>
        <w:spacing w:line="248" w:lineRule="auto"/>
        <w:ind w:left="718"/>
        <w:jc w:val="left"/>
        <w:rPr>
          <w:szCs w:val="24"/>
        </w:rPr>
      </w:pPr>
      <w:r w:rsidRPr="00CC423B">
        <w:rPr>
          <w:szCs w:val="24"/>
        </w:rPr>
        <w:t xml:space="preserve">КТД. </w:t>
      </w:r>
    </w:p>
    <w:p w:rsidR="00CC423B" w:rsidRPr="00CC423B" w:rsidRDefault="00CC423B" w:rsidP="00CC423B">
      <w:pPr>
        <w:spacing w:line="248" w:lineRule="auto"/>
        <w:ind w:left="718"/>
        <w:jc w:val="left"/>
        <w:rPr>
          <w:szCs w:val="24"/>
        </w:rPr>
      </w:pPr>
      <w:r w:rsidRPr="00CC423B">
        <w:rPr>
          <w:szCs w:val="24"/>
        </w:rPr>
        <w:t xml:space="preserve">Беседы. </w:t>
      </w:r>
    </w:p>
    <w:p w:rsidR="00CC423B" w:rsidRPr="00CC423B" w:rsidRDefault="00CC423B" w:rsidP="00CC423B">
      <w:pPr>
        <w:spacing w:line="248" w:lineRule="auto"/>
        <w:ind w:left="718" w:right="3233"/>
        <w:jc w:val="left"/>
        <w:rPr>
          <w:szCs w:val="24"/>
        </w:rPr>
      </w:pPr>
      <w:r w:rsidRPr="00CC423B">
        <w:rPr>
          <w:szCs w:val="24"/>
        </w:rPr>
        <w:t xml:space="preserve">Стиль взаимодействия педагога с учащимися:   не требуй от ребят того, чего не выполняешь сам; гарантируй помощь каждому при подготовке к делу; выстраивай доверительные отношения с детьми; избегай мелких несущественных замечаний. </w:t>
      </w:r>
    </w:p>
    <w:p w:rsidR="00CC423B" w:rsidRDefault="00CC423B">
      <w:pPr>
        <w:spacing w:after="20" w:line="259" w:lineRule="auto"/>
        <w:ind w:left="-5"/>
        <w:jc w:val="left"/>
      </w:pPr>
    </w:p>
    <w:sectPr w:rsidR="00CC423B" w:rsidSect="009F352E">
      <w:pgSz w:w="11906" w:h="16838"/>
      <w:pgMar w:top="1440" w:right="846" w:bottom="1440"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6E56"/>
    <w:multiLevelType w:val="hybridMultilevel"/>
    <w:tmpl w:val="5DCE089A"/>
    <w:lvl w:ilvl="0" w:tplc="6750D804">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6D32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88281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CAF7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019F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3AB39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D28FF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50008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8721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ECF6B94"/>
    <w:multiLevelType w:val="hybridMultilevel"/>
    <w:tmpl w:val="A9D4B84A"/>
    <w:lvl w:ilvl="0" w:tplc="7C5C5D28">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C87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6BE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635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8C2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ADA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A60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A1C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CF9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useFELayout/>
  </w:compat>
  <w:rsids>
    <w:rsidRoot w:val="00FB2B13"/>
    <w:rsid w:val="009F352E"/>
    <w:rsid w:val="00B84884"/>
    <w:rsid w:val="00CA702E"/>
    <w:rsid w:val="00CC423B"/>
    <w:rsid w:val="00FB2B13"/>
    <w:rsid w:val="00FD6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2E"/>
    <w:pPr>
      <w:spacing w:after="15" w:line="268" w:lineRule="auto"/>
      <w:ind w:left="29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ONZ</cp:lastModifiedBy>
  <cp:revision>4</cp:revision>
  <dcterms:created xsi:type="dcterms:W3CDTF">2022-11-03T12:02:00Z</dcterms:created>
  <dcterms:modified xsi:type="dcterms:W3CDTF">2022-11-07T14:11:00Z</dcterms:modified>
</cp:coreProperties>
</file>